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985D" w14:textId="77777777" w:rsidR="009D1525" w:rsidRDefault="009D1525" w:rsidP="009D1525">
      <w:pPr>
        <w:spacing w:before="240" w:after="120" w:line="276" w:lineRule="auto"/>
        <w:jc w:val="center"/>
        <w:rPr>
          <w:rFonts w:cstheme="minorHAnsi"/>
          <w:b/>
          <w:sz w:val="24"/>
          <w:szCs w:val="24"/>
          <w:lang w:val="pt-PT"/>
        </w:rPr>
      </w:pPr>
      <w:r>
        <w:rPr>
          <w:rFonts w:cstheme="minorHAnsi"/>
          <w:b/>
          <w:sz w:val="24"/>
          <w:szCs w:val="24"/>
          <w:lang w:val="pt-PT"/>
        </w:rPr>
        <w:t>Financiamento: Fundo Ambiental</w:t>
      </w:r>
    </w:p>
    <w:p w14:paraId="3A506CAC" w14:textId="6FC25955" w:rsidR="00061DF3" w:rsidRDefault="009D1525" w:rsidP="00061DF3">
      <w:pPr>
        <w:spacing w:after="0" w:line="240" w:lineRule="auto"/>
        <w:jc w:val="center"/>
        <w:rPr>
          <w:rFonts w:cstheme="minorHAnsi"/>
          <w:bCs/>
          <w:sz w:val="24"/>
          <w:szCs w:val="24"/>
          <w:lang w:val="pt-PT"/>
        </w:rPr>
      </w:pPr>
      <w:r w:rsidRPr="00061DF3">
        <w:rPr>
          <w:rFonts w:cstheme="minorHAnsi"/>
          <w:bCs/>
          <w:sz w:val="24"/>
          <w:szCs w:val="24"/>
          <w:lang w:val="pt-PT"/>
        </w:rPr>
        <w:t>Educação Ambiental + Sustentável</w:t>
      </w:r>
    </w:p>
    <w:p w14:paraId="4FE8F76B" w14:textId="1CE93985" w:rsidR="00A858B4" w:rsidRPr="00061DF3" w:rsidRDefault="009D1525" w:rsidP="00061DF3">
      <w:pPr>
        <w:spacing w:after="0" w:line="240" w:lineRule="auto"/>
        <w:jc w:val="center"/>
        <w:rPr>
          <w:rFonts w:cstheme="minorHAnsi"/>
          <w:bCs/>
          <w:sz w:val="24"/>
          <w:szCs w:val="24"/>
          <w:lang w:val="pt-PT"/>
        </w:rPr>
      </w:pPr>
      <w:r w:rsidRPr="00061DF3">
        <w:rPr>
          <w:rFonts w:cstheme="minorHAnsi"/>
          <w:bCs/>
          <w:sz w:val="24"/>
          <w:szCs w:val="24"/>
          <w:lang w:val="pt-PT"/>
        </w:rPr>
        <w:t>EduMove-te - Educar para a mobilidade sustentável</w:t>
      </w:r>
      <w:r w:rsidRPr="00061DF3">
        <w:rPr>
          <w:rFonts w:cstheme="minorHAnsi"/>
          <w:bCs/>
          <w:sz w:val="24"/>
          <w:szCs w:val="24"/>
          <w:lang w:val="pt-PT"/>
        </w:rPr>
        <w:t>, 2019</w:t>
      </w:r>
      <w:r w:rsidR="00AC7672" w:rsidRPr="00061DF3">
        <w:rPr>
          <w:rFonts w:cstheme="minorHAnsi"/>
          <w:bCs/>
          <w:sz w:val="24"/>
          <w:szCs w:val="24"/>
          <w:lang w:val="pt-PT"/>
        </w:rPr>
        <w:t xml:space="preserve">. </w:t>
      </w:r>
    </w:p>
    <w:p w14:paraId="3EF016CE" w14:textId="42EE6D6E" w:rsidR="009D1525" w:rsidRDefault="00AC7672" w:rsidP="009D1525">
      <w:pPr>
        <w:spacing w:before="240" w:after="120" w:line="276" w:lineRule="auto"/>
        <w:jc w:val="center"/>
        <w:rPr>
          <w:rFonts w:cstheme="minorHAnsi"/>
          <w:b/>
          <w:sz w:val="24"/>
          <w:szCs w:val="24"/>
          <w:lang w:val="pt-PT"/>
        </w:rPr>
      </w:pPr>
      <w:r>
        <w:rPr>
          <w:rFonts w:cstheme="minorHAnsi"/>
          <w:b/>
          <w:sz w:val="24"/>
          <w:szCs w:val="24"/>
          <w:lang w:val="pt-PT"/>
        </w:rPr>
        <w:t>Ministério do Ambiente</w:t>
      </w:r>
      <w:bookmarkStart w:id="0" w:name="_GoBack"/>
      <w:bookmarkEnd w:id="0"/>
    </w:p>
    <w:p w14:paraId="6123C4D7" w14:textId="77777777" w:rsidR="009D1525" w:rsidRDefault="009D1525" w:rsidP="009D1525">
      <w:pPr>
        <w:spacing w:before="240" w:after="120" w:line="276" w:lineRule="auto"/>
        <w:jc w:val="center"/>
        <w:rPr>
          <w:rFonts w:cstheme="minorHAnsi"/>
          <w:b/>
          <w:sz w:val="24"/>
          <w:szCs w:val="24"/>
          <w:lang w:val="pt-PT"/>
        </w:rPr>
      </w:pPr>
    </w:p>
    <w:p w14:paraId="52E13907" w14:textId="50EE4D99" w:rsidR="009D1525" w:rsidRPr="00BE3021" w:rsidRDefault="009D1525" w:rsidP="009D1525">
      <w:pPr>
        <w:spacing w:before="240" w:after="120" w:line="276" w:lineRule="auto"/>
        <w:jc w:val="center"/>
        <w:rPr>
          <w:rFonts w:cstheme="minorHAnsi"/>
          <w:b/>
          <w:sz w:val="24"/>
          <w:szCs w:val="24"/>
          <w:lang w:val="pt-PT"/>
        </w:rPr>
      </w:pPr>
      <w:r w:rsidRPr="00BE3021">
        <w:rPr>
          <w:rFonts w:cstheme="minorHAnsi"/>
          <w:b/>
          <w:sz w:val="24"/>
          <w:szCs w:val="24"/>
          <w:lang w:val="pt-PT"/>
        </w:rPr>
        <w:t>MOBI 20-XXI: promover a sustentabilidade através da inovação e da inclusão, no ensino e na investigação, num clima de proximidade</w:t>
      </w:r>
    </w:p>
    <w:p w14:paraId="48732A34" w14:textId="77777777" w:rsidR="009D1525" w:rsidRDefault="009D1525" w:rsidP="009D1525">
      <w:pPr>
        <w:spacing w:after="0" w:line="276" w:lineRule="auto"/>
        <w:jc w:val="center"/>
        <w:rPr>
          <w:rFonts w:cstheme="minorHAnsi"/>
          <w:b/>
          <w:lang w:val="pt-PT"/>
        </w:rPr>
      </w:pPr>
    </w:p>
    <w:p w14:paraId="0E106348" w14:textId="77777777" w:rsidR="009D1525" w:rsidRPr="009D1525" w:rsidRDefault="009D1525" w:rsidP="009D1525">
      <w:pPr>
        <w:spacing w:after="120" w:line="276" w:lineRule="auto"/>
        <w:jc w:val="both"/>
        <w:rPr>
          <w:rFonts w:cstheme="minorHAnsi"/>
          <w:b/>
          <w:lang w:val="pt-PT"/>
        </w:rPr>
      </w:pPr>
      <w:r w:rsidRPr="009D1525">
        <w:rPr>
          <w:rFonts w:cstheme="minorHAnsi"/>
          <w:b/>
          <w:lang w:val="pt-PT"/>
        </w:rPr>
        <w:t>SUMÁRIO</w:t>
      </w:r>
    </w:p>
    <w:p w14:paraId="73C25365" w14:textId="77777777" w:rsidR="009D1525" w:rsidRDefault="009D1525" w:rsidP="009D1525">
      <w:pPr>
        <w:autoSpaceDE w:val="0"/>
        <w:autoSpaceDN w:val="0"/>
        <w:adjustRightInd w:val="0"/>
        <w:spacing w:after="120" w:line="276" w:lineRule="auto"/>
        <w:jc w:val="both"/>
        <w:rPr>
          <w:rFonts w:cstheme="minorHAnsi"/>
          <w:color w:val="221F1F"/>
          <w:lang w:val="pt-PT"/>
        </w:rPr>
      </w:pPr>
      <w:r w:rsidRPr="00D71B5A">
        <w:rPr>
          <w:rFonts w:cstheme="minorHAnsi"/>
          <w:lang w:val="pt-PT"/>
        </w:rPr>
        <w:t xml:space="preserve">As condições naturais e socioeconómicas do concelho de Faro deveriam ter promovido uma maior penetração da mobilidade </w:t>
      </w:r>
      <w:r>
        <w:rPr>
          <w:rFonts w:cstheme="minorHAnsi"/>
          <w:lang w:val="pt-PT"/>
        </w:rPr>
        <w:t>suave</w:t>
      </w:r>
      <w:r w:rsidRPr="00D71B5A">
        <w:rPr>
          <w:rFonts w:cstheme="minorHAnsi"/>
          <w:lang w:val="pt-PT"/>
        </w:rPr>
        <w:t xml:space="preserve"> na cidade. A</w:t>
      </w:r>
      <w:r w:rsidRPr="00D71B5A">
        <w:rPr>
          <w:rFonts w:cstheme="minorHAnsi"/>
          <w:color w:val="221F1F"/>
          <w:lang w:val="pt-PT"/>
        </w:rPr>
        <w:t xml:space="preserve"> taxa de motorização é elevada e a percentagem de agregados familiares que não possuem bicicleta é superior a 60%. Para além disto, a posse de bicicleta não se reflete na escolha do modo para as viagens realizadas, justificado de acordo com os inquiridos pela inexistência de rede ciclável urbana e a perceção da sinistralidade rodoviária que advém aquando do uso de via partilhada com o automóvel. </w:t>
      </w:r>
      <w:r>
        <w:rPr>
          <w:rFonts w:cstheme="minorHAnsi"/>
          <w:color w:val="221F1F"/>
          <w:lang w:val="pt-PT"/>
        </w:rPr>
        <w:t xml:space="preserve">Estas condições refletem-se numa baixa aderência dos alunos universitários a modos ligeiros de mobilidade. Apenas cerca de 1% utiliza bicicleta nas suas deslocações diárias. </w:t>
      </w:r>
    </w:p>
    <w:p w14:paraId="0106434E" w14:textId="77777777" w:rsidR="009D1525" w:rsidRDefault="009D1525" w:rsidP="009D1525">
      <w:pPr>
        <w:autoSpaceDE w:val="0"/>
        <w:autoSpaceDN w:val="0"/>
        <w:adjustRightInd w:val="0"/>
        <w:spacing w:after="120" w:line="276" w:lineRule="auto"/>
        <w:jc w:val="both"/>
        <w:rPr>
          <w:rFonts w:cstheme="minorHAnsi"/>
          <w:lang w:val="pt-PT"/>
        </w:rPr>
      </w:pPr>
      <w:r>
        <w:rPr>
          <w:rFonts w:cstheme="minorHAnsi"/>
          <w:color w:val="221F1F"/>
          <w:lang w:val="pt-PT"/>
        </w:rPr>
        <w:t>A</w:t>
      </w:r>
      <w:r w:rsidRPr="00D71B5A">
        <w:rPr>
          <w:rFonts w:cstheme="minorHAnsi"/>
          <w:color w:val="221F1F"/>
          <w:lang w:val="pt-PT"/>
        </w:rPr>
        <w:t xml:space="preserve"> mudança de paradigma de uma mobilidade essencialmente motorizada para formas </w:t>
      </w:r>
      <w:r>
        <w:rPr>
          <w:rFonts w:cstheme="minorHAnsi"/>
          <w:color w:val="221F1F"/>
          <w:lang w:val="pt-PT"/>
        </w:rPr>
        <w:t>suave</w:t>
      </w:r>
      <w:r w:rsidRPr="00D71B5A">
        <w:rPr>
          <w:rFonts w:cstheme="minorHAnsi"/>
          <w:color w:val="221F1F"/>
          <w:lang w:val="pt-PT"/>
        </w:rPr>
        <w:t>s terá de ser feita à custa de um esforço partilhado entre a sociedade civil e os organismos públicos.</w:t>
      </w:r>
      <w:r>
        <w:rPr>
          <w:rFonts w:cstheme="minorHAnsi"/>
          <w:color w:val="221F1F"/>
          <w:lang w:val="pt-PT"/>
        </w:rPr>
        <w:t xml:space="preserve"> </w:t>
      </w:r>
      <w:r>
        <w:rPr>
          <w:rFonts w:cstheme="minorHAnsi"/>
          <w:lang w:val="pt-PT"/>
        </w:rPr>
        <w:t>O presente projeto pretende, assim, c</w:t>
      </w:r>
      <w:r w:rsidRPr="00FD3854">
        <w:rPr>
          <w:rFonts w:cstheme="minorHAnsi"/>
          <w:lang w:val="pt-PT"/>
        </w:rPr>
        <w:t>ontribuir para atingir o objetivo nacional de formação de indivíduos ativos no domínio do desenvolvimento sustentável, promotores de uma sociedade saudável e de baixo carbono, baseada em modelos de conduta sustentáveis. As ações serão orientadas particularmente para os jovens nascidos nas duas primeiras décadas do século XXI (20-XXI).</w:t>
      </w:r>
      <w:r>
        <w:rPr>
          <w:rFonts w:cstheme="minorHAnsi"/>
          <w:lang w:val="pt-PT"/>
        </w:rPr>
        <w:t xml:space="preserve"> Espera-se desta forma aumentar significativamente a percentagem de alunos (e funcionários) a optarem por modos ligeiros de mobilidade.</w:t>
      </w:r>
    </w:p>
    <w:p w14:paraId="6850B351" w14:textId="77777777" w:rsidR="009D1525" w:rsidRDefault="009D1525" w:rsidP="009D1525">
      <w:pPr>
        <w:spacing w:after="120" w:line="276" w:lineRule="auto"/>
        <w:jc w:val="both"/>
        <w:rPr>
          <w:rFonts w:cstheme="minorHAnsi"/>
          <w:lang w:val="pt-PT"/>
        </w:rPr>
      </w:pPr>
      <w:r>
        <w:rPr>
          <w:rFonts w:cstheme="minorHAnsi"/>
          <w:lang w:val="pt-PT"/>
        </w:rPr>
        <w:t>Contará com um conjunto de ações com o objetivo de: s</w:t>
      </w:r>
      <w:r w:rsidRPr="00FD3854">
        <w:rPr>
          <w:rFonts w:cstheme="minorHAnsi"/>
          <w:lang w:val="pt-PT"/>
        </w:rPr>
        <w:t>ensibilizar e educar crianças e jovens sobre as vantagens dos modos ligeiros de mobilidade</w:t>
      </w:r>
      <w:r>
        <w:rPr>
          <w:rFonts w:cstheme="minorHAnsi"/>
          <w:lang w:val="pt-PT"/>
        </w:rPr>
        <w:t xml:space="preserve"> e da</w:t>
      </w:r>
      <w:r w:rsidRPr="00FD3854">
        <w:rPr>
          <w:rFonts w:cstheme="minorHAnsi"/>
          <w:lang w:val="pt-PT"/>
        </w:rPr>
        <w:t>r</w:t>
      </w:r>
      <w:r>
        <w:rPr>
          <w:rFonts w:cstheme="minorHAnsi"/>
          <w:lang w:val="pt-PT"/>
        </w:rPr>
        <w:t>-lhes</w:t>
      </w:r>
      <w:r w:rsidRPr="00FD3854">
        <w:rPr>
          <w:rFonts w:cstheme="minorHAnsi"/>
          <w:lang w:val="pt-PT"/>
        </w:rPr>
        <w:t xml:space="preserve"> formação sobre código de estrada e segurança rodoviária</w:t>
      </w:r>
      <w:r>
        <w:rPr>
          <w:rFonts w:cstheme="minorHAnsi"/>
          <w:lang w:val="pt-PT"/>
        </w:rPr>
        <w:t>; c</w:t>
      </w:r>
      <w:r w:rsidRPr="00FD3854">
        <w:rPr>
          <w:rFonts w:cstheme="minorHAnsi"/>
          <w:lang w:val="pt-PT"/>
        </w:rPr>
        <w:t>ontribuir para integração da universidade no tecido social local</w:t>
      </w:r>
      <w:r>
        <w:rPr>
          <w:rFonts w:cstheme="minorHAnsi"/>
          <w:lang w:val="pt-PT"/>
        </w:rPr>
        <w:t>; p</w:t>
      </w:r>
      <w:r w:rsidRPr="00FD3854">
        <w:rPr>
          <w:rFonts w:cstheme="minorHAnsi"/>
          <w:lang w:val="pt-PT"/>
        </w:rPr>
        <w:t>romo</w:t>
      </w:r>
      <w:r>
        <w:rPr>
          <w:rFonts w:cstheme="minorHAnsi"/>
          <w:lang w:val="pt-PT"/>
        </w:rPr>
        <w:t xml:space="preserve">ver os </w:t>
      </w:r>
      <w:r w:rsidRPr="00FD3854">
        <w:rPr>
          <w:rFonts w:cstheme="minorHAnsi"/>
          <w:lang w:val="pt-PT"/>
        </w:rPr>
        <w:t>modos ligeiros de mobilidade entre os alunos universitários;</w:t>
      </w:r>
      <w:r>
        <w:rPr>
          <w:rFonts w:cstheme="minorHAnsi"/>
          <w:lang w:val="pt-PT"/>
        </w:rPr>
        <w:t xml:space="preserve"> c</w:t>
      </w:r>
      <w:r w:rsidRPr="00FD3854">
        <w:rPr>
          <w:rFonts w:cstheme="minorHAnsi"/>
          <w:lang w:val="pt-PT"/>
        </w:rPr>
        <w:t>ontribuir para modos de vida mais saudáveis</w:t>
      </w:r>
      <w:r>
        <w:rPr>
          <w:rFonts w:cstheme="minorHAnsi"/>
          <w:lang w:val="pt-PT"/>
        </w:rPr>
        <w:t>.</w:t>
      </w:r>
    </w:p>
    <w:p w14:paraId="7AFC1C2A" w14:textId="0ACEDC75" w:rsidR="009D1525" w:rsidRDefault="009D1525" w:rsidP="009D1525">
      <w:pPr>
        <w:spacing w:after="120" w:line="276" w:lineRule="auto"/>
        <w:jc w:val="both"/>
        <w:rPr>
          <w:rFonts w:cstheme="minorHAnsi"/>
          <w:lang w:val="pt-PT"/>
        </w:rPr>
      </w:pPr>
      <w:r>
        <w:rPr>
          <w:rFonts w:cstheme="minorHAnsi"/>
          <w:lang w:val="pt-PT"/>
        </w:rPr>
        <w:t xml:space="preserve">Terá três Ações complementares: 1. </w:t>
      </w:r>
      <w:r w:rsidRPr="00033C16">
        <w:rPr>
          <w:rFonts w:cstheme="minorHAnsi"/>
          <w:lang w:val="pt-PT"/>
        </w:rPr>
        <w:t xml:space="preserve">Abertura dos dois campi da Universidade do Algarve ao fim de semana para atividades de lazer, ensino de segurança/prevenção rodoviária, e de promoção da mobilidade </w:t>
      </w:r>
      <w:r>
        <w:rPr>
          <w:rFonts w:cstheme="minorHAnsi"/>
          <w:lang w:val="pt-PT"/>
        </w:rPr>
        <w:t>suave; 2. Pro</w:t>
      </w:r>
      <w:r w:rsidRPr="00033C16">
        <w:rPr>
          <w:rFonts w:cstheme="minorHAnsi"/>
          <w:lang w:val="pt-PT"/>
        </w:rPr>
        <w:t>moção ativa dos modos ligeiros de mobilidade entre os alunos universitários através da montagem de um sistema de partilha de bicicletas</w:t>
      </w:r>
      <w:r>
        <w:rPr>
          <w:rFonts w:cstheme="minorHAnsi"/>
          <w:lang w:val="pt-PT"/>
        </w:rPr>
        <w:t>; 3. Divulgação de modelos de conduta</w:t>
      </w:r>
      <w:r w:rsidRPr="0099729A">
        <w:rPr>
          <w:rFonts w:cstheme="minorHAnsi"/>
          <w:lang w:val="pt-PT"/>
        </w:rPr>
        <w:t xml:space="preserve"> mais sustentáveis</w:t>
      </w:r>
      <w:r>
        <w:rPr>
          <w:rFonts w:cstheme="minorHAnsi"/>
          <w:lang w:val="pt-PT"/>
        </w:rPr>
        <w:t>.</w:t>
      </w:r>
      <w:r w:rsidRPr="0099729A">
        <w:rPr>
          <w:rFonts w:cstheme="minorHAnsi"/>
          <w:lang w:val="pt-PT"/>
        </w:rPr>
        <w:t xml:space="preserve"> </w:t>
      </w:r>
    </w:p>
    <w:p w14:paraId="3CEC24FC" w14:textId="77777777" w:rsidR="009D1525" w:rsidRDefault="009D1525" w:rsidP="009D1525">
      <w:pPr>
        <w:spacing w:after="120" w:line="276" w:lineRule="auto"/>
        <w:jc w:val="both"/>
        <w:rPr>
          <w:rFonts w:cstheme="minorHAnsi"/>
          <w:lang w:val="pt-PT"/>
        </w:rPr>
      </w:pPr>
    </w:p>
    <w:p w14:paraId="22808006" w14:textId="77777777" w:rsidR="009D1525" w:rsidRPr="006B6035" w:rsidRDefault="009D1525" w:rsidP="009D1525">
      <w:pPr>
        <w:spacing w:after="120" w:line="276" w:lineRule="auto"/>
        <w:jc w:val="both"/>
        <w:rPr>
          <w:rFonts w:cstheme="minorHAnsi"/>
          <w:b/>
          <w:lang w:val="pt-PT"/>
        </w:rPr>
      </w:pPr>
      <w:r w:rsidRPr="006B6035">
        <w:rPr>
          <w:rFonts w:cstheme="minorHAnsi"/>
          <w:b/>
          <w:lang w:val="pt-PT"/>
        </w:rPr>
        <w:lastRenderedPageBreak/>
        <w:t>Objetivo Estratégico</w:t>
      </w:r>
    </w:p>
    <w:p w14:paraId="36BC1C47" w14:textId="77777777" w:rsidR="009D1525" w:rsidRPr="006B6035" w:rsidRDefault="009D1525" w:rsidP="009D1525">
      <w:pPr>
        <w:spacing w:after="120" w:line="276" w:lineRule="auto"/>
        <w:jc w:val="both"/>
        <w:rPr>
          <w:rFonts w:cstheme="minorHAnsi"/>
          <w:lang w:val="pt-PT"/>
        </w:rPr>
      </w:pPr>
      <w:r w:rsidRPr="006B6035">
        <w:rPr>
          <w:rFonts w:cstheme="minorHAnsi"/>
          <w:lang w:val="pt-PT"/>
        </w:rPr>
        <w:t>Contribuir para atingir o objetivo nacional de formação de indivíduos ativos no domínio do desenvolvimento sustentável, promotores de uma sociedade saudável e de baixo carbono, baseada em modelos de conduta sustentáveis.</w:t>
      </w:r>
      <w:r>
        <w:rPr>
          <w:rFonts w:cstheme="minorHAnsi"/>
          <w:lang w:val="pt-PT"/>
        </w:rPr>
        <w:t xml:space="preserve"> </w:t>
      </w:r>
      <w:r w:rsidRPr="006B6035">
        <w:rPr>
          <w:rFonts w:cstheme="minorHAnsi"/>
          <w:lang w:val="pt-PT"/>
        </w:rPr>
        <w:t>As ações serão orientadas particularmente para os jovens nascidos nas duas primeiras décadas do século XXI (20-XXI).</w:t>
      </w:r>
    </w:p>
    <w:p w14:paraId="6995AF2D" w14:textId="77777777" w:rsidR="009D1525" w:rsidRPr="006B6035" w:rsidRDefault="009D1525" w:rsidP="009D1525">
      <w:pPr>
        <w:spacing w:after="120" w:line="276" w:lineRule="auto"/>
        <w:jc w:val="both"/>
        <w:rPr>
          <w:rFonts w:cstheme="minorHAnsi"/>
          <w:b/>
          <w:lang w:val="pt-PT"/>
        </w:rPr>
      </w:pPr>
      <w:r w:rsidRPr="006B6035">
        <w:rPr>
          <w:rFonts w:cstheme="minorHAnsi"/>
          <w:b/>
          <w:lang w:val="pt-PT"/>
        </w:rPr>
        <w:t>Objetivos Específicos</w:t>
      </w:r>
    </w:p>
    <w:p w14:paraId="2E6E33F4" w14:textId="77777777" w:rsidR="009D1525" w:rsidRPr="006B6035" w:rsidRDefault="009D1525" w:rsidP="009D1525">
      <w:pPr>
        <w:pStyle w:val="ListParagraph"/>
        <w:numPr>
          <w:ilvl w:val="0"/>
          <w:numId w:val="2"/>
        </w:numPr>
        <w:spacing w:after="120" w:line="276" w:lineRule="auto"/>
        <w:ind w:left="426"/>
        <w:jc w:val="both"/>
        <w:rPr>
          <w:rFonts w:cstheme="minorHAnsi"/>
          <w:lang w:val="pt-PT"/>
        </w:rPr>
      </w:pPr>
      <w:r w:rsidRPr="006B6035">
        <w:rPr>
          <w:rFonts w:cstheme="minorHAnsi"/>
          <w:lang w:val="pt-PT"/>
        </w:rPr>
        <w:t>Sensibilizar e educar crianças e jovens sobre as vantagens dos modos ligeiros de mobilidade, fazendo uso dos espaços comuns nas instalações universitárias e da rede viária interna;</w:t>
      </w:r>
    </w:p>
    <w:p w14:paraId="54CBF2FA" w14:textId="77777777" w:rsidR="009D1525" w:rsidRPr="006B6035" w:rsidRDefault="009D1525" w:rsidP="009D1525">
      <w:pPr>
        <w:pStyle w:val="ListParagraph"/>
        <w:numPr>
          <w:ilvl w:val="0"/>
          <w:numId w:val="2"/>
        </w:numPr>
        <w:spacing w:after="120" w:line="276" w:lineRule="auto"/>
        <w:ind w:left="426"/>
        <w:jc w:val="both"/>
        <w:rPr>
          <w:rFonts w:cstheme="minorHAnsi"/>
          <w:lang w:val="pt-PT"/>
        </w:rPr>
      </w:pPr>
      <w:r w:rsidRPr="006B6035">
        <w:rPr>
          <w:rFonts w:cstheme="minorHAnsi"/>
          <w:lang w:val="pt-PT"/>
        </w:rPr>
        <w:t>Dar formação sobre código de estrada e segurança rodoviária, utilizando a rede viária interna da universidade como parque de aprendizagem;</w:t>
      </w:r>
    </w:p>
    <w:p w14:paraId="2F354AC5" w14:textId="77777777" w:rsidR="009D1525" w:rsidRPr="006B6035" w:rsidRDefault="009D1525" w:rsidP="009D1525">
      <w:pPr>
        <w:pStyle w:val="ListParagraph"/>
        <w:numPr>
          <w:ilvl w:val="0"/>
          <w:numId w:val="2"/>
        </w:numPr>
        <w:spacing w:after="120" w:line="276" w:lineRule="auto"/>
        <w:ind w:left="426"/>
        <w:jc w:val="both"/>
        <w:rPr>
          <w:rFonts w:cstheme="minorHAnsi"/>
          <w:lang w:val="pt-PT"/>
        </w:rPr>
      </w:pPr>
      <w:r w:rsidRPr="006B6035">
        <w:rPr>
          <w:rFonts w:cstheme="minorHAnsi"/>
          <w:lang w:val="pt-PT"/>
        </w:rPr>
        <w:t>Contribuir para integração da universidade no tecido social local, aumentando a sua visibilidade e capacidade de intervenção na sociedade;</w:t>
      </w:r>
    </w:p>
    <w:p w14:paraId="2A823B43" w14:textId="77777777" w:rsidR="009D1525" w:rsidRPr="006B6035" w:rsidRDefault="009D1525" w:rsidP="009D1525">
      <w:pPr>
        <w:pStyle w:val="ListParagraph"/>
        <w:numPr>
          <w:ilvl w:val="0"/>
          <w:numId w:val="2"/>
        </w:numPr>
        <w:spacing w:after="120" w:line="276" w:lineRule="auto"/>
        <w:ind w:left="426"/>
        <w:jc w:val="both"/>
        <w:rPr>
          <w:rFonts w:cstheme="minorHAnsi"/>
          <w:lang w:val="pt-PT"/>
        </w:rPr>
      </w:pPr>
      <w:r w:rsidRPr="006B6035">
        <w:rPr>
          <w:rFonts w:cstheme="minorHAnsi"/>
          <w:lang w:val="pt-PT"/>
        </w:rPr>
        <w:t>Promoção ativa dos modos ligeiros de mobilidade entre os alunos universitários através da montagem de um sistema de partilha de bicicletas;</w:t>
      </w:r>
    </w:p>
    <w:p w14:paraId="61284F0E" w14:textId="77777777" w:rsidR="009D1525" w:rsidRPr="006B6035" w:rsidRDefault="009D1525" w:rsidP="009D1525">
      <w:pPr>
        <w:pStyle w:val="ListParagraph"/>
        <w:numPr>
          <w:ilvl w:val="0"/>
          <w:numId w:val="2"/>
        </w:numPr>
        <w:spacing w:after="120" w:line="276" w:lineRule="auto"/>
        <w:ind w:left="426"/>
        <w:jc w:val="both"/>
        <w:rPr>
          <w:rFonts w:cstheme="minorHAnsi"/>
          <w:lang w:val="pt-PT"/>
        </w:rPr>
      </w:pPr>
      <w:r w:rsidRPr="006B6035">
        <w:rPr>
          <w:rFonts w:cstheme="minorHAnsi"/>
          <w:lang w:val="pt-PT"/>
        </w:rPr>
        <w:t>Contribuir para o aumento da segurança rodoviária dos modos ligeiros de transporte através da criação de mapas de rede viária segura, uma vez que o concelho de Faro não dispõe de rede consistente de ciclovias;</w:t>
      </w:r>
    </w:p>
    <w:p w14:paraId="626DC47E" w14:textId="0BE973F6" w:rsidR="009D1525" w:rsidRDefault="009D1525" w:rsidP="009D1525">
      <w:pPr>
        <w:pStyle w:val="ListParagraph"/>
        <w:numPr>
          <w:ilvl w:val="0"/>
          <w:numId w:val="2"/>
        </w:numPr>
        <w:spacing w:after="120" w:line="276" w:lineRule="auto"/>
        <w:ind w:left="426"/>
        <w:jc w:val="both"/>
        <w:rPr>
          <w:rFonts w:cstheme="minorHAnsi"/>
          <w:lang w:val="pt-PT"/>
        </w:rPr>
      </w:pPr>
      <w:r w:rsidRPr="006B6035">
        <w:rPr>
          <w:rFonts w:cstheme="minorHAnsi"/>
          <w:lang w:val="pt-PT"/>
        </w:rPr>
        <w:t>Contribuir para modos de vida mais saudáveis</w:t>
      </w:r>
      <w:r>
        <w:rPr>
          <w:rFonts w:cstheme="minorHAnsi"/>
          <w:lang w:val="pt-PT"/>
        </w:rPr>
        <w:t>.</w:t>
      </w:r>
    </w:p>
    <w:p w14:paraId="16125EBD" w14:textId="39AA2A8D" w:rsidR="009D1525" w:rsidRDefault="009D1525" w:rsidP="009D1525">
      <w:pPr>
        <w:spacing w:after="120" w:line="276" w:lineRule="auto"/>
        <w:jc w:val="both"/>
        <w:rPr>
          <w:rFonts w:cstheme="minorHAnsi"/>
          <w:lang w:val="pt-PT"/>
        </w:rPr>
      </w:pPr>
    </w:p>
    <w:p w14:paraId="617DEBC2" w14:textId="5E0196AD" w:rsidR="009D1525" w:rsidRPr="00AD4B18" w:rsidRDefault="009D1525" w:rsidP="009D1525">
      <w:pPr>
        <w:spacing w:after="120" w:line="276" w:lineRule="auto"/>
        <w:ind w:left="360"/>
        <w:jc w:val="both"/>
        <w:rPr>
          <w:rFonts w:cstheme="minorHAnsi"/>
          <w:b/>
          <w:lang w:val="pt-PT"/>
        </w:rPr>
      </w:pPr>
      <w:r w:rsidRPr="009D1525">
        <w:rPr>
          <w:rFonts w:cstheme="minorHAnsi"/>
          <w:b/>
          <w:lang w:val="pt-PT"/>
        </w:rPr>
        <w:t xml:space="preserve">AÇÕES A DESENVOLVER </w:t>
      </w:r>
    </w:p>
    <w:p w14:paraId="36CA6923" w14:textId="77777777" w:rsidR="009D1525" w:rsidRPr="006B6035" w:rsidRDefault="009D1525" w:rsidP="009D1525">
      <w:pPr>
        <w:pStyle w:val="ListParagraph"/>
        <w:spacing w:after="120" w:line="276" w:lineRule="auto"/>
        <w:ind w:left="0"/>
        <w:jc w:val="both"/>
        <w:rPr>
          <w:rFonts w:cstheme="minorHAnsi"/>
          <w:b/>
          <w:lang w:val="pt-PT"/>
        </w:rPr>
      </w:pPr>
      <w:r w:rsidRPr="006B6035">
        <w:rPr>
          <w:rFonts w:cstheme="minorHAnsi"/>
          <w:b/>
          <w:lang w:val="pt-PT"/>
        </w:rPr>
        <w:t xml:space="preserve">AÇÃO #1. </w:t>
      </w:r>
      <w:bookmarkStart w:id="1" w:name="_Hlk5691002"/>
      <w:r w:rsidRPr="006B6035">
        <w:rPr>
          <w:rFonts w:cstheme="minorHAnsi"/>
          <w:b/>
          <w:lang w:val="pt-PT"/>
        </w:rPr>
        <w:t>Abertura dos dois campi da Universidade do Algarve (Gambelas e Penha) ao fim de semana para atividades de lazer</w:t>
      </w:r>
      <w:r>
        <w:rPr>
          <w:rFonts w:cstheme="minorHAnsi"/>
          <w:b/>
          <w:lang w:val="pt-PT"/>
        </w:rPr>
        <w:t>,</w:t>
      </w:r>
      <w:r w:rsidRPr="006B6035">
        <w:rPr>
          <w:rFonts w:cstheme="minorHAnsi"/>
          <w:b/>
          <w:lang w:val="pt-PT"/>
        </w:rPr>
        <w:t xml:space="preserve"> ensino de segurança</w:t>
      </w:r>
      <w:r>
        <w:rPr>
          <w:rFonts w:cstheme="minorHAnsi"/>
          <w:b/>
          <w:lang w:val="pt-PT"/>
        </w:rPr>
        <w:t>/</w:t>
      </w:r>
      <w:r w:rsidRPr="006B6035">
        <w:rPr>
          <w:rFonts w:cstheme="minorHAnsi"/>
          <w:b/>
          <w:lang w:val="pt-PT"/>
        </w:rPr>
        <w:t>prevenção rodoviária</w:t>
      </w:r>
      <w:r>
        <w:rPr>
          <w:rFonts w:cstheme="minorHAnsi"/>
          <w:b/>
          <w:lang w:val="pt-PT"/>
        </w:rPr>
        <w:t>,</w:t>
      </w:r>
      <w:r w:rsidRPr="006B6035">
        <w:rPr>
          <w:rFonts w:cstheme="minorHAnsi"/>
          <w:b/>
          <w:lang w:val="pt-PT"/>
        </w:rPr>
        <w:t xml:space="preserve"> e</w:t>
      </w:r>
      <w:r>
        <w:rPr>
          <w:rFonts w:cstheme="minorHAnsi"/>
          <w:b/>
          <w:lang w:val="pt-PT"/>
        </w:rPr>
        <w:t xml:space="preserve"> de </w:t>
      </w:r>
      <w:r w:rsidRPr="006B6035">
        <w:rPr>
          <w:rFonts w:cstheme="minorHAnsi"/>
          <w:b/>
          <w:lang w:val="pt-PT"/>
        </w:rPr>
        <w:t xml:space="preserve">promoção da mobilidade </w:t>
      </w:r>
      <w:r>
        <w:rPr>
          <w:rFonts w:cstheme="minorHAnsi"/>
          <w:b/>
          <w:lang w:val="pt-PT"/>
        </w:rPr>
        <w:t>suave</w:t>
      </w:r>
      <w:r w:rsidRPr="006B6035">
        <w:rPr>
          <w:rFonts w:cstheme="minorHAnsi"/>
          <w:b/>
          <w:lang w:val="pt-PT"/>
        </w:rPr>
        <w:t>.</w:t>
      </w:r>
      <w:bookmarkEnd w:id="1"/>
    </w:p>
    <w:p w14:paraId="502F2F0D" w14:textId="46ADA448" w:rsidR="009D1525" w:rsidRDefault="009D1525" w:rsidP="009D1525">
      <w:pPr>
        <w:spacing w:after="120" w:line="276" w:lineRule="auto"/>
        <w:jc w:val="both"/>
        <w:rPr>
          <w:rFonts w:cstheme="minorHAnsi"/>
          <w:lang w:val="pt-PT"/>
        </w:rPr>
      </w:pPr>
      <w:r w:rsidRPr="006B6035">
        <w:rPr>
          <w:rFonts w:cstheme="minorHAnsi"/>
          <w:lang w:val="pt-PT"/>
        </w:rPr>
        <w:t>A ação visa permitir que crianças e jovens possam usar os cerca de quatro quilómetros de vias internas dos campi para atividades de lazer</w:t>
      </w:r>
      <w:r>
        <w:rPr>
          <w:rFonts w:cstheme="minorHAnsi"/>
          <w:lang w:val="pt-PT"/>
        </w:rPr>
        <w:t xml:space="preserve">. </w:t>
      </w:r>
    </w:p>
    <w:p w14:paraId="0E843BE5" w14:textId="6D6CE600" w:rsidR="009D1525" w:rsidRDefault="009D1525" w:rsidP="009D1525">
      <w:pPr>
        <w:spacing w:after="120" w:line="276" w:lineRule="auto"/>
        <w:jc w:val="both"/>
        <w:rPr>
          <w:rFonts w:cstheme="minorHAnsi"/>
          <w:lang w:val="pt-PT"/>
        </w:rPr>
      </w:pPr>
      <w:r w:rsidRPr="006B6035">
        <w:rPr>
          <w:rFonts w:cstheme="minorHAnsi"/>
          <w:lang w:val="pt-PT"/>
        </w:rPr>
        <w:t xml:space="preserve">Para além do usufruto do espaço enquanto lugar de aprendizagem informal do domínio do veículo ou equipamento (bicicleta, trotinete, patins, skate, etc.), serão preparados circuitos de aprendizagem, fazendo uso da sinalização rodoviária já existente, e de outra a adquirir. Em locais estratégicos e em cada sinal de trânsito serão colocados painéis informativos sobre as regras a cumprir e os procedimentos de segurança. </w:t>
      </w:r>
      <w:r>
        <w:rPr>
          <w:rFonts w:cstheme="minorHAnsi"/>
          <w:lang w:val="pt-PT"/>
        </w:rPr>
        <w:t>O</w:t>
      </w:r>
      <w:r w:rsidRPr="006B6035">
        <w:rPr>
          <w:rFonts w:cstheme="minorHAnsi"/>
          <w:lang w:val="pt-PT"/>
        </w:rPr>
        <w:t xml:space="preserve">s circuitos deverão ser realizados pelas crianças quando acompanhadas pelos pais para uma correta interpretação da informação. </w:t>
      </w:r>
      <w:r>
        <w:rPr>
          <w:rFonts w:cstheme="minorHAnsi"/>
          <w:lang w:val="pt-PT"/>
        </w:rPr>
        <w:t>S</w:t>
      </w:r>
      <w:r w:rsidRPr="006B6035">
        <w:rPr>
          <w:rFonts w:cstheme="minorHAnsi"/>
          <w:lang w:val="pt-PT"/>
        </w:rPr>
        <w:t>erão organizadas atividades de sensibilização sobre segurança e prevenção rodoviárias, e sobre sustentabilidade ambiental, de que a mobilidade é uma parte.</w:t>
      </w:r>
    </w:p>
    <w:p w14:paraId="05C087EA" w14:textId="7DFE60B5" w:rsidR="009D1525" w:rsidRDefault="009D1525" w:rsidP="009D1525">
      <w:pPr>
        <w:spacing w:after="120" w:line="276" w:lineRule="auto"/>
        <w:jc w:val="both"/>
        <w:rPr>
          <w:rFonts w:cstheme="minorHAnsi"/>
          <w:lang w:val="pt-PT"/>
        </w:rPr>
      </w:pPr>
    </w:p>
    <w:p w14:paraId="22D0F53E" w14:textId="455D1E2B" w:rsidR="009D1525" w:rsidRDefault="009D1525" w:rsidP="009D1525">
      <w:pPr>
        <w:spacing w:after="120" w:line="276" w:lineRule="auto"/>
        <w:jc w:val="both"/>
        <w:rPr>
          <w:rFonts w:cstheme="minorHAnsi"/>
          <w:lang w:val="pt-PT"/>
        </w:rPr>
      </w:pPr>
    </w:p>
    <w:p w14:paraId="205B3EE0" w14:textId="77777777" w:rsidR="009D1525" w:rsidRDefault="009D1525" w:rsidP="009D1525">
      <w:pPr>
        <w:spacing w:after="120" w:line="276" w:lineRule="auto"/>
        <w:jc w:val="both"/>
        <w:rPr>
          <w:rFonts w:cstheme="minorHAnsi"/>
          <w:lang w:val="pt-PT"/>
        </w:rPr>
      </w:pPr>
    </w:p>
    <w:p w14:paraId="6020BB79" w14:textId="77777777" w:rsidR="009D1525" w:rsidRPr="006B6035" w:rsidRDefault="009D1525" w:rsidP="009D1525">
      <w:pPr>
        <w:pStyle w:val="ListParagraph"/>
        <w:spacing w:after="120" w:line="276" w:lineRule="auto"/>
        <w:ind w:left="0"/>
        <w:jc w:val="both"/>
        <w:rPr>
          <w:rFonts w:cstheme="minorHAnsi"/>
          <w:b/>
          <w:lang w:val="pt-PT"/>
        </w:rPr>
      </w:pPr>
      <w:r w:rsidRPr="006B6035">
        <w:rPr>
          <w:rFonts w:cstheme="minorHAnsi"/>
          <w:b/>
          <w:lang w:val="pt-PT"/>
        </w:rPr>
        <w:lastRenderedPageBreak/>
        <w:t>AÇÃO #2. Pro</w:t>
      </w:r>
      <w:bookmarkStart w:id="2" w:name="_Hlk5691120"/>
      <w:r w:rsidRPr="006B6035">
        <w:rPr>
          <w:rFonts w:cstheme="minorHAnsi"/>
          <w:b/>
          <w:lang w:val="pt-PT"/>
        </w:rPr>
        <w:t>moção ativa dos modos ligeiros de mobilidade entre os alunos universitários através da montagem de um sistema de partilha de bicicletas</w:t>
      </w:r>
      <w:bookmarkEnd w:id="2"/>
    </w:p>
    <w:p w14:paraId="62C4F86E" w14:textId="397B8E3F" w:rsidR="009D1525" w:rsidRPr="006B6035" w:rsidRDefault="009D1525" w:rsidP="009D1525">
      <w:pPr>
        <w:spacing w:after="120" w:line="276" w:lineRule="auto"/>
        <w:jc w:val="both"/>
        <w:rPr>
          <w:rFonts w:cstheme="minorHAnsi"/>
          <w:lang w:val="pt-PT"/>
        </w:rPr>
      </w:pPr>
      <w:r w:rsidRPr="006B6035">
        <w:rPr>
          <w:rFonts w:cstheme="minorHAnsi"/>
          <w:lang w:val="pt-PT"/>
        </w:rPr>
        <w:t xml:space="preserve">Pretende-se com esta intervenção permitir aos alunos uma utilização de longa duração por forma a criar hábitos de utilização </w:t>
      </w:r>
      <w:r>
        <w:rPr>
          <w:rFonts w:cstheme="minorHAnsi"/>
          <w:lang w:val="pt-PT"/>
        </w:rPr>
        <w:t>de bicicleta</w:t>
      </w:r>
      <w:r w:rsidRPr="006B6035">
        <w:rPr>
          <w:rFonts w:cstheme="minorHAnsi"/>
          <w:lang w:val="pt-PT"/>
        </w:rPr>
        <w:t>.</w:t>
      </w:r>
      <w:r>
        <w:rPr>
          <w:rFonts w:cstheme="minorHAnsi"/>
          <w:lang w:val="pt-PT"/>
        </w:rPr>
        <w:t xml:space="preserve"> </w:t>
      </w:r>
      <w:r w:rsidRPr="006B6035">
        <w:rPr>
          <w:rFonts w:cstheme="minorHAnsi"/>
          <w:lang w:val="pt-PT"/>
        </w:rPr>
        <w:t xml:space="preserve">O projeto contempla a aquisição de </w:t>
      </w:r>
      <w:r>
        <w:rPr>
          <w:rFonts w:cstheme="minorHAnsi"/>
          <w:lang w:val="pt-PT"/>
        </w:rPr>
        <w:t xml:space="preserve">perto de 100 </w:t>
      </w:r>
      <w:r w:rsidRPr="006B6035">
        <w:rPr>
          <w:rFonts w:cstheme="minorHAnsi"/>
          <w:lang w:val="pt-PT"/>
        </w:rPr>
        <w:t xml:space="preserve">bicicletas convencionais e dos acessórios associados (capacetes, cadeados, sistemas de iluminação, etc.). Prevê-se a necessidade de garantir a manutenção dos equipamentos, para o que </w:t>
      </w:r>
      <w:r w:rsidRPr="00F13F30">
        <w:rPr>
          <w:rFonts w:cstheme="minorHAnsi"/>
          <w:lang w:val="pt-PT"/>
        </w:rPr>
        <w:t>será criado um espaço para instalação de oficina com o equipamento básico de assistência</w:t>
      </w:r>
      <w:r w:rsidRPr="006B6035">
        <w:rPr>
          <w:rFonts w:cstheme="minorHAnsi"/>
          <w:lang w:val="pt-PT"/>
        </w:rPr>
        <w:t>. Será ainda estabelecido um acordo de assistência técnica com uma empresa especializada para intervenções maiores.</w:t>
      </w:r>
      <w:r>
        <w:rPr>
          <w:rFonts w:cstheme="minorHAnsi"/>
          <w:lang w:val="pt-PT"/>
        </w:rPr>
        <w:t xml:space="preserve"> </w:t>
      </w:r>
    </w:p>
    <w:p w14:paraId="70B4B8C1" w14:textId="698640E9" w:rsidR="009D1525" w:rsidRDefault="009D1525" w:rsidP="009D1525">
      <w:pPr>
        <w:spacing w:after="120" w:line="276" w:lineRule="auto"/>
        <w:jc w:val="both"/>
        <w:rPr>
          <w:rFonts w:cstheme="minorHAnsi"/>
          <w:lang w:val="pt-PT"/>
        </w:rPr>
      </w:pPr>
      <w:r>
        <w:rPr>
          <w:rFonts w:cstheme="minorHAnsi"/>
          <w:lang w:val="pt-PT"/>
        </w:rPr>
        <w:t>S</w:t>
      </w:r>
      <w:r w:rsidRPr="006B6035">
        <w:rPr>
          <w:rFonts w:cstheme="minorHAnsi"/>
          <w:lang w:val="pt-PT"/>
        </w:rPr>
        <w:t>erão produzidos mapas da cidade indicando os percursos mais seguros e os tempos médios de deslocação entre locais para diferentes formas de transporte ligeiro. Estes serão disponibilizados na forma de panfletos distribuídos de forma usual na academia e sob a forma de pdf online na página da universidade.</w:t>
      </w:r>
    </w:p>
    <w:p w14:paraId="5E752513" w14:textId="4F1C4276" w:rsidR="009D1525" w:rsidRDefault="009D1525" w:rsidP="009D1525">
      <w:pPr>
        <w:spacing w:after="120" w:line="276" w:lineRule="auto"/>
        <w:jc w:val="both"/>
        <w:rPr>
          <w:rFonts w:cstheme="minorHAnsi"/>
          <w:lang w:val="pt-PT"/>
        </w:rPr>
      </w:pPr>
    </w:p>
    <w:p w14:paraId="36D77A3A" w14:textId="77777777" w:rsidR="009D1525" w:rsidRPr="00CC5A9C" w:rsidRDefault="009D1525" w:rsidP="009D1525">
      <w:pPr>
        <w:spacing w:after="120" w:line="276" w:lineRule="auto"/>
        <w:jc w:val="both"/>
        <w:rPr>
          <w:rFonts w:cstheme="minorHAnsi"/>
          <w:b/>
          <w:lang w:val="pt-PT"/>
        </w:rPr>
      </w:pPr>
      <w:r w:rsidRPr="00CC5A9C">
        <w:rPr>
          <w:rFonts w:cstheme="minorHAnsi"/>
          <w:b/>
          <w:lang w:val="pt-PT"/>
        </w:rPr>
        <w:t>Ação #</w:t>
      </w:r>
      <w:r>
        <w:rPr>
          <w:rFonts w:cstheme="minorHAnsi"/>
          <w:b/>
          <w:lang w:val="pt-PT"/>
        </w:rPr>
        <w:t>3</w:t>
      </w:r>
      <w:r w:rsidRPr="00CC5A9C">
        <w:rPr>
          <w:rFonts w:cstheme="minorHAnsi"/>
          <w:b/>
          <w:lang w:val="pt-PT"/>
        </w:rPr>
        <w:t xml:space="preserve">. Sensibilização para modelos de conduta mais sustentáveis  </w:t>
      </w:r>
    </w:p>
    <w:p w14:paraId="0378D173" w14:textId="77777777" w:rsidR="009D1525" w:rsidRPr="00CC5A9C" w:rsidRDefault="009D1525" w:rsidP="009D1525">
      <w:pPr>
        <w:spacing w:after="120" w:line="276" w:lineRule="auto"/>
        <w:jc w:val="both"/>
        <w:rPr>
          <w:rFonts w:cstheme="minorHAnsi"/>
          <w:lang w:val="pt-PT"/>
        </w:rPr>
      </w:pPr>
      <w:r w:rsidRPr="00CC5A9C">
        <w:rPr>
          <w:rFonts w:cstheme="minorHAnsi"/>
          <w:lang w:val="pt-PT"/>
        </w:rPr>
        <w:t>Serão registados, através de preenchimento de inquérito aos utilizadores das bicicletas partilhadas (e outros voluntários), alguns indicadores sobre bem-estar físico e bem-estar psicológico, dieta, hábitos tabágicos e hábitos desportivos, com periodicidade a estabelecer, mas no mínimo aquando da requisição e da entrega da mesma.</w:t>
      </w:r>
    </w:p>
    <w:p w14:paraId="1A93183C" w14:textId="2F78B024" w:rsidR="009D1525" w:rsidRDefault="009D1525" w:rsidP="009D1525">
      <w:pPr>
        <w:spacing w:after="120" w:line="276" w:lineRule="auto"/>
        <w:jc w:val="both"/>
        <w:rPr>
          <w:rFonts w:cstheme="minorHAnsi"/>
          <w:lang w:val="pt-PT"/>
        </w:rPr>
      </w:pPr>
      <w:r w:rsidRPr="00CC5A9C">
        <w:rPr>
          <w:rFonts w:cstheme="minorHAnsi"/>
          <w:lang w:val="pt-PT"/>
        </w:rPr>
        <w:t>A preparação e análise dos dados será realizada em conjunto com alunos d</w:t>
      </w:r>
      <w:r>
        <w:rPr>
          <w:rFonts w:cstheme="minorHAnsi"/>
          <w:lang w:val="pt-PT"/>
        </w:rPr>
        <w:t>e</w:t>
      </w:r>
      <w:r w:rsidRPr="00CC5A9C">
        <w:rPr>
          <w:rFonts w:cstheme="minorHAnsi"/>
          <w:lang w:val="pt-PT"/>
        </w:rPr>
        <w:t xml:space="preserve"> cursos</w:t>
      </w:r>
      <w:r>
        <w:rPr>
          <w:rFonts w:cstheme="minorHAnsi"/>
          <w:lang w:val="pt-PT"/>
        </w:rPr>
        <w:t xml:space="preserve"> da Universidade.</w:t>
      </w:r>
    </w:p>
    <w:p w14:paraId="27B7A2D3" w14:textId="77777777" w:rsidR="009D1525" w:rsidRDefault="009D1525" w:rsidP="009D1525">
      <w:pPr>
        <w:tabs>
          <w:tab w:val="left" w:pos="3840"/>
        </w:tabs>
        <w:spacing w:after="120" w:line="276" w:lineRule="auto"/>
        <w:jc w:val="both"/>
        <w:rPr>
          <w:rFonts w:cstheme="minorHAnsi"/>
          <w:lang w:val="pt-PT"/>
        </w:rPr>
      </w:pPr>
      <w:r>
        <w:rPr>
          <w:rFonts w:cstheme="minorHAnsi"/>
          <w:lang w:val="pt-PT"/>
        </w:rPr>
        <w:t>A Associação Académica organizará todos os 15 dias atividades passeios de bicicleta lúdico-educativos no concelho, com partida na UALg.</w:t>
      </w:r>
    </w:p>
    <w:p w14:paraId="4AEE351E" w14:textId="77777777" w:rsidR="009D1525" w:rsidRDefault="009D1525" w:rsidP="009D1525">
      <w:pPr>
        <w:tabs>
          <w:tab w:val="left" w:pos="3840"/>
        </w:tabs>
        <w:spacing w:after="120" w:line="276" w:lineRule="auto"/>
        <w:jc w:val="both"/>
        <w:rPr>
          <w:rFonts w:cstheme="minorHAnsi"/>
          <w:lang w:val="pt-PT"/>
        </w:rPr>
      </w:pPr>
      <w:r>
        <w:rPr>
          <w:rFonts w:cstheme="minorHAnsi"/>
          <w:lang w:val="pt-PT"/>
        </w:rPr>
        <w:t>A ação será realizada todos os 16 fins-de-semana do período do projeto, e continuará para além este por tempo indeterminado.</w:t>
      </w:r>
    </w:p>
    <w:p w14:paraId="09128CFE" w14:textId="77777777" w:rsidR="009D1525" w:rsidRPr="009D1525" w:rsidRDefault="009D1525" w:rsidP="009D1525">
      <w:pPr>
        <w:spacing w:after="120" w:line="276" w:lineRule="auto"/>
        <w:jc w:val="both"/>
        <w:rPr>
          <w:rFonts w:cstheme="minorHAnsi"/>
          <w:lang w:val="pt-PT"/>
        </w:rPr>
      </w:pPr>
    </w:p>
    <w:p w14:paraId="5D03D81F" w14:textId="5AE4B5D6" w:rsidR="00725863" w:rsidRDefault="009D1525">
      <w:pPr>
        <w:rPr>
          <w:lang w:val="pt-PT"/>
        </w:rPr>
      </w:pPr>
      <w:r>
        <w:rPr>
          <w:lang w:val="pt-PT"/>
        </w:rPr>
        <w:t>Coordenação: Luís Miguel Nunes (PhD)</w:t>
      </w:r>
    </w:p>
    <w:p w14:paraId="1320C17D" w14:textId="771DDE19" w:rsidR="00274630" w:rsidRDefault="00274630">
      <w:pPr>
        <w:rPr>
          <w:lang w:val="pt-PT"/>
        </w:rPr>
      </w:pPr>
      <w:r>
        <w:rPr>
          <w:lang w:val="pt-PT"/>
        </w:rPr>
        <w:t xml:space="preserve">Contactos: </w:t>
      </w:r>
    </w:p>
    <w:p w14:paraId="4FDE62BC" w14:textId="00C7328E" w:rsidR="00274630" w:rsidRDefault="00274630">
      <w:pPr>
        <w:rPr>
          <w:lang w:val="pt-PT"/>
        </w:rPr>
      </w:pPr>
      <w:r>
        <w:rPr>
          <w:lang w:val="pt-PT"/>
        </w:rPr>
        <w:t xml:space="preserve">E-mail: </w:t>
      </w:r>
      <w:hyperlink r:id="rId8" w:history="1">
        <w:r w:rsidRPr="00EB0048">
          <w:rPr>
            <w:rStyle w:val="Hyperlink"/>
            <w:lang w:val="pt-PT"/>
          </w:rPr>
          <w:t>lnunes@ualg.pt</w:t>
        </w:r>
      </w:hyperlink>
    </w:p>
    <w:p w14:paraId="5AA1F975" w14:textId="3BCEF276" w:rsidR="00274630" w:rsidRDefault="00274630">
      <w:pPr>
        <w:rPr>
          <w:lang w:val="pt-PT"/>
        </w:rPr>
      </w:pPr>
      <w:r>
        <w:rPr>
          <w:lang w:val="pt-PT"/>
        </w:rPr>
        <w:t>w3.ualg.pt/~lnunes</w:t>
      </w:r>
    </w:p>
    <w:p w14:paraId="0D385E41" w14:textId="2C8E9FDA" w:rsidR="00274630" w:rsidRPr="009D1525" w:rsidRDefault="00274630">
      <w:pPr>
        <w:rPr>
          <w:lang w:val="pt-PT"/>
        </w:rPr>
      </w:pPr>
      <w:r>
        <w:rPr>
          <w:lang w:val="pt-PT"/>
        </w:rPr>
        <w:t>Tel. 289 800 900 Ext. 7368</w:t>
      </w:r>
    </w:p>
    <w:sectPr w:rsidR="00274630" w:rsidRPr="009D1525">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20E4A"/>
    <w:multiLevelType w:val="multilevel"/>
    <w:tmpl w:val="E6DAC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1D2895"/>
    <w:multiLevelType w:val="multilevel"/>
    <w:tmpl w:val="18F0F7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4C47414"/>
    <w:multiLevelType w:val="hybridMultilevel"/>
    <w:tmpl w:val="EF4C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25"/>
    <w:rsid w:val="00061DF3"/>
    <w:rsid w:val="000E6A15"/>
    <w:rsid w:val="00274630"/>
    <w:rsid w:val="009D1525"/>
    <w:rsid w:val="00A03E68"/>
    <w:rsid w:val="00A17F8E"/>
    <w:rsid w:val="00A858B4"/>
    <w:rsid w:val="00AC7672"/>
    <w:rsid w:val="00B126BE"/>
    <w:rsid w:val="00DC7FA1"/>
    <w:rsid w:val="00FB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D8C6"/>
  <w15:chartTrackingRefBased/>
  <w15:docId w15:val="{C0A0E200-2C65-459B-94AD-21E8972F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525"/>
    <w:pPr>
      <w:ind w:left="720"/>
      <w:contextualSpacing/>
    </w:pPr>
  </w:style>
  <w:style w:type="character" w:styleId="Hyperlink">
    <w:name w:val="Hyperlink"/>
    <w:basedOn w:val="DefaultParagraphFont"/>
    <w:uiPriority w:val="99"/>
    <w:unhideWhenUsed/>
    <w:rsid w:val="00274630"/>
    <w:rPr>
      <w:color w:val="0563C1" w:themeColor="hyperlink"/>
      <w:u w:val="single"/>
    </w:rPr>
  </w:style>
  <w:style w:type="character" w:styleId="UnresolvedMention">
    <w:name w:val="Unresolved Mention"/>
    <w:basedOn w:val="DefaultParagraphFont"/>
    <w:uiPriority w:val="99"/>
    <w:semiHidden/>
    <w:unhideWhenUsed/>
    <w:rsid w:val="0027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unes@ualg.p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B0EA911206574CAD933AFB53C6247A" ma:contentTypeVersion="11" ma:contentTypeDescription="Criar um novo documento." ma:contentTypeScope="" ma:versionID="9d557e43368b259f450a6cc7389cb695">
  <xsd:schema xmlns:xsd="http://www.w3.org/2001/XMLSchema" xmlns:xs="http://www.w3.org/2001/XMLSchema" xmlns:p="http://schemas.microsoft.com/office/2006/metadata/properties" xmlns:ns3="68174df2-429a-4288-969c-ca529505a32e" xmlns:ns4="a540d207-917f-4f54-9e28-ba3c2f372b5f" targetNamespace="http://schemas.microsoft.com/office/2006/metadata/properties" ma:root="true" ma:fieldsID="e5cec1eb69485a263e68289fb7ded0bc" ns3:_="" ns4:_="">
    <xsd:import namespace="68174df2-429a-4288-969c-ca529505a32e"/>
    <xsd:import namespace="a540d207-917f-4f54-9e28-ba3c2f372b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74df2-429a-4288-969c-ca529505a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0d207-917f-4f54-9e28-ba3c2f372b5f" elementFormDefault="qualified">
    <xsd:import namespace="http://schemas.microsoft.com/office/2006/documentManagement/types"/>
    <xsd:import namespace="http://schemas.microsoft.com/office/infopath/2007/PartnerControls"/>
    <xsd:element name="SharedWithUsers" ma:index="12"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Partilhado Com" ma:internalName="SharedWithDetails" ma:readOnly="true">
      <xsd:simpleType>
        <xsd:restriction base="dms:Note">
          <xsd:maxLength value="255"/>
        </xsd:restriction>
      </xsd:simpleType>
    </xsd:element>
    <xsd:element name="SharingHintHash" ma:index="14"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91EC6-F44D-4711-9399-91B22D8BC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74df2-429a-4288-969c-ca529505a32e"/>
    <ds:schemaRef ds:uri="a540d207-917f-4f54-9e28-ba3c2f372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79AC6-C079-4E53-B53C-E15140594382}">
  <ds:schemaRefs>
    <ds:schemaRef ds:uri="http://schemas.microsoft.com/sharepoint/v3/contenttype/forms"/>
  </ds:schemaRefs>
</ds:datastoreItem>
</file>

<file path=customXml/itemProps3.xml><?xml version="1.0" encoding="utf-8"?>
<ds:datastoreItem xmlns:ds="http://schemas.openxmlformats.org/officeDocument/2006/customXml" ds:itemID="{5A1EF8D6-33A9-47CE-A935-EA354AEB1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Nunes</dc:creator>
  <cp:keywords/>
  <dc:description/>
  <cp:lastModifiedBy>Luís Miguel de Amorim Ferreira Fernandes Nunes</cp:lastModifiedBy>
  <cp:revision>4</cp:revision>
  <dcterms:created xsi:type="dcterms:W3CDTF">2019-09-03T13:31:00Z</dcterms:created>
  <dcterms:modified xsi:type="dcterms:W3CDTF">2019-09-03T14:46:00Z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0x010100EAB0EA911206574CAD933AFB53C6247A</vt:lpwstr>
  </property>
</Properties>
</file>